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D5" w:rsidRPr="00441F47" w:rsidRDefault="007239D5" w:rsidP="007239D5">
      <w:pPr>
        <w:pStyle w:val="Paragrafoelenco"/>
        <w:ind w:left="0" w:firstLine="696"/>
        <w:jc w:val="both"/>
        <w:rPr>
          <w:rFonts w:ascii="Calibri" w:hAnsi="Calibri"/>
        </w:rPr>
      </w:pPr>
      <w:r w:rsidRPr="00441F47">
        <w:rPr>
          <w:rFonts w:ascii="Calibri" w:hAnsi="Calibri"/>
        </w:rPr>
        <w:t>Le necessità di consulenze specialistiche ospedaliere relative ai pazienti in Cure Domiciliari Integrate di III livello ed in Cure Palliative ai pazienti terminali sono attivate secondo le necessità assistenziali e successivamente inserite nel PAI con comunicazione scritta.</w:t>
      </w:r>
    </w:p>
    <w:p w:rsidR="007239D5" w:rsidRPr="00441F47" w:rsidRDefault="007239D5" w:rsidP="007239D5">
      <w:pPr>
        <w:pStyle w:val="Paragrafoelenco"/>
        <w:ind w:left="0" w:firstLine="696"/>
        <w:jc w:val="both"/>
        <w:rPr>
          <w:rFonts w:ascii="Calibri" w:hAnsi="Calibri"/>
        </w:rPr>
      </w:pPr>
    </w:p>
    <w:p w:rsidR="007239D5" w:rsidRPr="00441F47" w:rsidRDefault="007239D5" w:rsidP="007239D5">
      <w:pPr>
        <w:pStyle w:val="Paragrafoelenco"/>
        <w:ind w:left="0" w:firstLine="696"/>
        <w:jc w:val="both"/>
        <w:rPr>
          <w:rFonts w:ascii="Calibri" w:hAnsi="Calibri"/>
        </w:rPr>
      </w:pPr>
      <w:r w:rsidRPr="00441F47">
        <w:rPr>
          <w:rFonts w:ascii="Calibri" w:hAnsi="Calibri"/>
        </w:rPr>
        <w:t>Le necessità di consulenze specialistiche ospedaliere a domicilio per i pazienti in cure domiciliari distrettuali di I° e II° livello, da limitare alle competenze specialistiche non dispo</w:t>
      </w:r>
      <w:r w:rsidR="00504811">
        <w:rPr>
          <w:rFonts w:ascii="Calibri" w:hAnsi="Calibri"/>
        </w:rPr>
        <w:t xml:space="preserve">nibili a livello distrettuale, </w:t>
      </w:r>
      <w:r w:rsidRPr="00441F47">
        <w:rPr>
          <w:rFonts w:ascii="Calibri" w:hAnsi="Calibri"/>
        </w:rPr>
        <w:t xml:space="preserve">in genere emergono o dalla valutazione domiciliare del personale delle UU.OO. </w:t>
      </w:r>
      <w:proofErr w:type="gramStart"/>
      <w:r w:rsidRPr="00441F47">
        <w:rPr>
          <w:rFonts w:ascii="Calibri" w:hAnsi="Calibri"/>
        </w:rPr>
        <w:t>di</w:t>
      </w:r>
      <w:proofErr w:type="gramEnd"/>
      <w:r w:rsidRPr="00441F47">
        <w:rPr>
          <w:rFonts w:ascii="Calibri" w:hAnsi="Calibri"/>
        </w:rPr>
        <w:t xml:space="preserve"> cure domiciliari o dalle richieste dei MMG e dei Pediatri di libera scelta.</w:t>
      </w:r>
    </w:p>
    <w:p w:rsidR="007239D5" w:rsidRPr="00441F47" w:rsidRDefault="007239D5" w:rsidP="007239D5">
      <w:pPr>
        <w:pStyle w:val="Paragrafoelenco"/>
        <w:ind w:left="0" w:firstLine="696"/>
        <w:jc w:val="both"/>
        <w:rPr>
          <w:rFonts w:ascii="Calibri" w:hAnsi="Calibri"/>
        </w:rPr>
      </w:pPr>
    </w:p>
    <w:p w:rsidR="007239D5" w:rsidRPr="00441F47" w:rsidRDefault="007239D5" w:rsidP="007239D5">
      <w:pPr>
        <w:pStyle w:val="Paragrafoelenco"/>
        <w:ind w:left="0" w:firstLine="696"/>
        <w:jc w:val="both"/>
        <w:rPr>
          <w:rFonts w:ascii="Calibri" w:hAnsi="Calibri"/>
        </w:rPr>
      </w:pPr>
      <w:r w:rsidRPr="00441F47">
        <w:rPr>
          <w:rFonts w:ascii="Calibri" w:hAnsi="Calibri"/>
        </w:rPr>
        <w:t xml:space="preserve">Il percorso ordinario per l’attivazione delle prestazioni prevede l’inserimento delle stesse in occasione dell’Unità di Valutazione Integrata distrettuale nel PAI. Le stesse devono essere richieste con modulistica specifica ed adeguata motivazione/relazione all’U.O.S. Assistenza Domiciliare Ospedaliera per la successiva attivazione. Sarà cura dell’U.O.S. Assistenza Domiciliare Ospedaliera attivare lo specialista identificato per l’esecuzione della prestazione. </w:t>
      </w:r>
    </w:p>
    <w:p w:rsidR="007239D5" w:rsidRPr="00441F47" w:rsidRDefault="007239D5" w:rsidP="007239D5">
      <w:pPr>
        <w:pStyle w:val="Paragrafoelenco"/>
        <w:ind w:left="0" w:firstLine="696"/>
        <w:jc w:val="both"/>
        <w:rPr>
          <w:rFonts w:ascii="Calibri" w:hAnsi="Calibri"/>
        </w:rPr>
      </w:pPr>
    </w:p>
    <w:p w:rsidR="007239D5" w:rsidRPr="00441F47" w:rsidRDefault="007239D5" w:rsidP="007239D5">
      <w:pPr>
        <w:pStyle w:val="Paragrafoelenco"/>
        <w:ind w:left="0" w:firstLine="696"/>
        <w:jc w:val="both"/>
        <w:rPr>
          <w:rFonts w:ascii="Calibri" w:hAnsi="Calibri"/>
        </w:rPr>
      </w:pPr>
      <w:r w:rsidRPr="00441F47">
        <w:rPr>
          <w:rFonts w:ascii="Calibri" w:hAnsi="Calibri"/>
        </w:rPr>
        <w:t>Il percorso in urgenza, come ad esempio la necessità di consulenza domiciliare dello specialista di terapia del dolore e cure palliative per l’aggravarsi delle condizioni cliniche di un</w:t>
      </w:r>
      <w:r>
        <w:rPr>
          <w:rFonts w:ascii="Calibri" w:hAnsi="Calibri"/>
        </w:rPr>
        <w:t xml:space="preserve"> paziente in cure domiciliari, </w:t>
      </w:r>
      <w:r w:rsidRPr="00441F47">
        <w:rPr>
          <w:rFonts w:ascii="Calibri" w:hAnsi="Calibri"/>
        </w:rPr>
        <w:t xml:space="preserve">differisce esclusivamente per l’assenza dell’inserimento della prestazione specialistica nel Piano di Assistenza Individualizzato redatto in sede di UVI distrettuale. Tale percorso va attivato dalla stessa UU.OO. </w:t>
      </w:r>
      <w:proofErr w:type="gramStart"/>
      <w:r w:rsidRPr="00441F47">
        <w:rPr>
          <w:rFonts w:ascii="Calibri" w:hAnsi="Calibri"/>
        </w:rPr>
        <w:t>che</w:t>
      </w:r>
      <w:proofErr w:type="gramEnd"/>
      <w:r w:rsidRPr="00441F47">
        <w:rPr>
          <w:rFonts w:ascii="Calibri" w:hAnsi="Calibri"/>
        </w:rPr>
        <w:t xml:space="preserve"> ha in carico il paziente, con la modulistica specifica ed adeguata motivazione/relazione che giustifichi l’urgenza, all’U.O.S. Assistenza Domiciliare Ospedaliera per la successiva attivazione. Sarà cura dell’U.O.S. Assistenza Domiciliare Ospedaliera attivare lo specialista identificato per l’esecuzione della prestazione.</w:t>
      </w:r>
    </w:p>
    <w:p w:rsidR="007239D5" w:rsidRPr="00441F47" w:rsidRDefault="007239D5" w:rsidP="007239D5">
      <w:pPr>
        <w:pStyle w:val="Paragrafoelenco"/>
        <w:ind w:left="0" w:firstLine="696"/>
        <w:jc w:val="both"/>
        <w:rPr>
          <w:rFonts w:ascii="Calibri" w:hAnsi="Calibri"/>
        </w:rPr>
      </w:pPr>
    </w:p>
    <w:p w:rsidR="007239D5" w:rsidRPr="00441F47" w:rsidRDefault="007239D5" w:rsidP="007239D5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696"/>
        <w:jc w:val="both"/>
        <w:rPr>
          <w:rFonts w:ascii="Calibri" w:hAnsi="Calibri"/>
          <w:color w:val="auto"/>
        </w:rPr>
      </w:pPr>
      <w:r w:rsidRPr="00441F47">
        <w:rPr>
          <w:rFonts w:ascii="Calibri" w:hAnsi="Calibri"/>
          <w:color w:val="auto"/>
        </w:rPr>
        <w:t>Ricevuta la richiesta, lo specialista effettua la prima prestazione a domicilio, in genere entro 48-72 ore lavorative dal ricevimento della stessa, relaziona sul</w:t>
      </w:r>
      <w:bookmarkStart w:id="0" w:name="_GoBack"/>
      <w:bookmarkEnd w:id="0"/>
      <w:r w:rsidRPr="00441F47">
        <w:rPr>
          <w:rFonts w:ascii="Calibri" w:hAnsi="Calibri"/>
          <w:color w:val="auto"/>
        </w:rPr>
        <w:t xml:space="preserve"> diario clinico e trasmette all’U.O. ADO richiedente, entro 48 ore dall’esecuzione della prestazione domiciliare, la documentazione relativa alla stessa controfirmata dall’utente.</w:t>
      </w:r>
    </w:p>
    <w:p w:rsidR="007239D5" w:rsidRPr="00441F47" w:rsidRDefault="007239D5" w:rsidP="007239D5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696"/>
        <w:jc w:val="both"/>
        <w:rPr>
          <w:rFonts w:ascii="Calibri" w:hAnsi="Calibri"/>
          <w:color w:val="auto"/>
        </w:rPr>
      </w:pPr>
    </w:p>
    <w:p w:rsidR="007239D5" w:rsidRPr="00441F47" w:rsidRDefault="007239D5" w:rsidP="007239D5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696"/>
        <w:jc w:val="both"/>
        <w:rPr>
          <w:rFonts w:ascii="Calibri" w:hAnsi="Calibri"/>
          <w:color w:val="auto"/>
        </w:rPr>
      </w:pPr>
      <w:r w:rsidRPr="00441F47">
        <w:rPr>
          <w:rFonts w:ascii="Calibri" w:hAnsi="Calibri"/>
          <w:color w:val="auto"/>
        </w:rPr>
        <w:t xml:space="preserve">Le prestazioni domiciliari successive alla prima visita in urgenza devono essere inserite nel P.A.I. che identificherà la necessità, la risorsa professionale e la frequenza degli accessi consentiti in conformità alla programmazione regionale.  </w:t>
      </w:r>
    </w:p>
    <w:p w:rsidR="007239D5" w:rsidRPr="00441F47" w:rsidRDefault="007239D5" w:rsidP="007239D5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firstLine="696"/>
        <w:jc w:val="both"/>
        <w:rPr>
          <w:rFonts w:ascii="Calibri" w:hAnsi="Calibri"/>
          <w:color w:val="auto"/>
        </w:rPr>
      </w:pPr>
    </w:p>
    <w:p w:rsidR="007239D5" w:rsidRPr="00441F47" w:rsidRDefault="007239D5" w:rsidP="007239D5">
      <w:pPr>
        <w:pStyle w:val="Paragrafoelenco"/>
        <w:ind w:left="0" w:firstLine="696"/>
        <w:jc w:val="both"/>
        <w:rPr>
          <w:rFonts w:ascii="Calibri" w:hAnsi="Calibri"/>
        </w:rPr>
      </w:pPr>
      <w:r w:rsidRPr="00441F47">
        <w:rPr>
          <w:rFonts w:ascii="Calibri" w:hAnsi="Calibri"/>
        </w:rPr>
        <w:t xml:space="preserve">La sospensione o la fine dell’assistenza pianificata per ricovero, dimissione o </w:t>
      </w:r>
      <w:proofErr w:type="spellStart"/>
      <w:r w:rsidRPr="00441F47">
        <w:rPr>
          <w:rFonts w:ascii="Calibri" w:hAnsi="Calibri"/>
        </w:rPr>
        <w:t>exitus</w:t>
      </w:r>
      <w:proofErr w:type="spellEnd"/>
      <w:r w:rsidRPr="00441F47">
        <w:rPr>
          <w:rFonts w:ascii="Calibri" w:hAnsi="Calibri"/>
        </w:rPr>
        <w:t xml:space="preserve"> vanno comunicati in forma scritta all’U.O. che ha in carico assistenziale il paziente.</w:t>
      </w:r>
    </w:p>
    <w:p w:rsidR="001619AB" w:rsidRPr="00441F47" w:rsidRDefault="00B02316" w:rsidP="00B02316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sectPr w:rsidR="001619AB" w:rsidRPr="00441F47" w:rsidSect="00384B4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606" w:rsidRDefault="007C7606" w:rsidP="00AB2D44">
      <w:r>
        <w:separator/>
      </w:r>
    </w:p>
  </w:endnote>
  <w:endnote w:type="continuationSeparator" w:id="0">
    <w:p w:rsidR="007C7606" w:rsidRDefault="007C7606" w:rsidP="00AB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 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48F" w:rsidRDefault="0026048F">
    <w:pPr>
      <w:pStyle w:val="Pidipagina"/>
      <w:jc w:val="center"/>
    </w:pPr>
  </w:p>
  <w:p w:rsidR="008B2FAD" w:rsidRDefault="008B2FA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606" w:rsidRDefault="007C7606" w:rsidP="00AB2D44">
      <w:r>
        <w:separator/>
      </w:r>
    </w:p>
  </w:footnote>
  <w:footnote w:type="continuationSeparator" w:id="0">
    <w:p w:rsidR="007C7606" w:rsidRDefault="007C7606" w:rsidP="00AB2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CCF" w:rsidRPr="00441F47" w:rsidRDefault="00AB2D44" w:rsidP="00274CCF">
    <w:pPr>
      <w:rPr>
        <w:rFonts w:ascii="Calibri" w:hAnsi="Calibri"/>
      </w:rPr>
    </w:pPr>
    <w:r>
      <w:rPr>
        <w:noProof/>
      </w:rPr>
      <w:drawing>
        <wp:inline distT="0" distB="0" distL="0" distR="0" wp14:anchorId="30B602DE" wp14:editId="5198B9FE">
          <wp:extent cx="1266825" cy="3429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274CCF">
      <w:t xml:space="preserve">                                                          </w:t>
    </w:r>
    <w:r w:rsidR="00274CCF" w:rsidRPr="00441F47">
      <w:rPr>
        <w:rFonts w:ascii="Calibri" w:hAnsi="Calibri"/>
      </w:rPr>
      <w:t>Distretto Sanitario n. _____</w:t>
    </w:r>
  </w:p>
  <w:p w:rsidR="000468FC" w:rsidRPr="0020733E" w:rsidRDefault="0026048F" w:rsidP="000468FC">
    <w:pPr>
      <w:rPr>
        <w:rFonts w:ascii="Calibri" w:hAnsi="Calibri" w:cs="Calibri"/>
        <w:b/>
      </w:rPr>
    </w:pPr>
    <w:r w:rsidRPr="0020733E">
      <w:rPr>
        <w:rFonts w:ascii="Calibri" w:hAnsi="Calibri"/>
        <w:b/>
      </w:rPr>
      <w:t>Allegato 1</w:t>
    </w:r>
    <w:r w:rsidR="007239D5" w:rsidRPr="0020733E">
      <w:rPr>
        <w:rFonts w:ascii="Calibri" w:hAnsi="Calibri"/>
        <w:b/>
      </w:rPr>
      <w:t>8</w:t>
    </w:r>
    <w:r w:rsidR="007965F2" w:rsidRPr="0020733E">
      <w:rPr>
        <w:rFonts w:ascii="Calibri" w:hAnsi="Calibri"/>
        <w:b/>
      </w:rPr>
      <w:t xml:space="preserve"> della delibera n.19 del 15/01/2015 </w:t>
    </w:r>
  </w:p>
  <w:p w:rsidR="007239D5" w:rsidRPr="00441F47" w:rsidRDefault="007239D5" w:rsidP="007239D5">
    <w:pPr>
      <w:pStyle w:val="Corp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0" w:line="240" w:lineRule="auto"/>
      <w:jc w:val="both"/>
      <w:rPr>
        <w:rFonts w:ascii="Calibri" w:eastAsia="Times New Roman" w:hAnsi="Calibri" w:cs="Trebuchet MS Bold"/>
        <w:b/>
        <w:color w:val="auto"/>
        <w:sz w:val="24"/>
        <w:szCs w:val="24"/>
      </w:rPr>
    </w:pPr>
    <w:r w:rsidRPr="00441F47">
      <w:rPr>
        <w:rFonts w:ascii="Calibri" w:hAnsi="Calibri"/>
        <w:b/>
        <w:color w:val="auto"/>
        <w:sz w:val="24"/>
        <w:szCs w:val="24"/>
      </w:rPr>
      <w:t>ATTIVITA</w:t>
    </w:r>
    <w:proofErr w:type="gramStart"/>
    <w:r w:rsidRPr="00441F47">
      <w:rPr>
        <w:rFonts w:ascii="Calibri" w:hAnsi="Calibri"/>
        <w:b/>
        <w:color w:val="auto"/>
        <w:sz w:val="24"/>
        <w:szCs w:val="24"/>
      </w:rPr>
      <w:t>’  SPECIALISTICHE</w:t>
    </w:r>
    <w:proofErr w:type="gramEnd"/>
    <w:r w:rsidRPr="00441F47">
      <w:rPr>
        <w:rFonts w:ascii="Calibri" w:hAnsi="Calibri"/>
        <w:b/>
        <w:color w:val="auto"/>
        <w:sz w:val="24"/>
        <w:szCs w:val="24"/>
      </w:rPr>
      <w:t xml:space="preserve"> OSPEDALIERE A DOMICILIO</w:t>
    </w:r>
  </w:p>
  <w:p w:rsidR="00AB2D44" w:rsidRPr="00AB2D44" w:rsidRDefault="00AB2D44" w:rsidP="00AB2D44">
    <w:pPr>
      <w:pStyle w:val="Intestazione"/>
      <w:tabs>
        <w:tab w:val="clear" w:pos="4819"/>
        <w:tab w:val="clear" w:pos="9638"/>
        <w:tab w:val="left" w:pos="603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760"/>
    <w:multiLevelType w:val="hybridMultilevel"/>
    <w:tmpl w:val="B224A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4136C"/>
    <w:multiLevelType w:val="hybridMultilevel"/>
    <w:tmpl w:val="86FC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D58F1"/>
    <w:multiLevelType w:val="hybridMultilevel"/>
    <w:tmpl w:val="A432C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4344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145"/>
    <w:rsid w:val="000468FC"/>
    <w:rsid w:val="000C1924"/>
    <w:rsid w:val="001619AB"/>
    <w:rsid w:val="00170152"/>
    <w:rsid w:val="0020733E"/>
    <w:rsid w:val="0026048F"/>
    <w:rsid w:val="00274CCF"/>
    <w:rsid w:val="00302E5B"/>
    <w:rsid w:val="00384B4D"/>
    <w:rsid w:val="00480BBB"/>
    <w:rsid w:val="004A4A8A"/>
    <w:rsid w:val="00504811"/>
    <w:rsid w:val="005E4145"/>
    <w:rsid w:val="00615028"/>
    <w:rsid w:val="0063443C"/>
    <w:rsid w:val="00657122"/>
    <w:rsid w:val="006D687C"/>
    <w:rsid w:val="006E3F3F"/>
    <w:rsid w:val="007239D5"/>
    <w:rsid w:val="007965F2"/>
    <w:rsid w:val="007B1389"/>
    <w:rsid w:val="007C7606"/>
    <w:rsid w:val="00827B4B"/>
    <w:rsid w:val="00871A1C"/>
    <w:rsid w:val="008B2FAD"/>
    <w:rsid w:val="008D0440"/>
    <w:rsid w:val="008E0768"/>
    <w:rsid w:val="00944693"/>
    <w:rsid w:val="00A359FB"/>
    <w:rsid w:val="00A977B7"/>
    <w:rsid w:val="00AB2D44"/>
    <w:rsid w:val="00B02316"/>
    <w:rsid w:val="00BA10C7"/>
    <w:rsid w:val="00C82AD7"/>
    <w:rsid w:val="00C92F33"/>
    <w:rsid w:val="00CB0B4C"/>
    <w:rsid w:val="00CD57CA"/>
    <w:rsid w:val="00DA6461"/>
    <w:rsid w:val="00E65C64"/>
    <w:rsid w:val="00E8151C"/>
    <w:rsid w:val="00F316F6"/>
    <w:rsid w:val="00F7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66B9FD-78C3-4B64-B5C4-DFB97C45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B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977B7"/>
    <w:pPr>
      <w:keepNext/>
      <w:jc w:val="right"/>
      <w:outlineLvl w:val="0"/>
    </w:pPr>
    <w:rPr>
      <w:rFonts w:eastAsia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977B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customStyle="1" w:styleId="a">
    <w:basedOn w:val="Normale"/>
    <w:next w:val="Corpotesto"/>
    <w:rsid w:val="00A977B7"/>
    <w:pPr>
      <w:jc w:val="both"/>
    </w:pPr>
    <w:rPr>
      <w:rFonts w:eastAsia="Times New Roman"/>
      <w:b/>
      <w:sz w:val="28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977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977B7"/>
  </w:style>
  <w:style w:type="paragraph" w:styleId="Intestazione">
    <w:name w:val="header"/>
    <w:basedOn w:val="Normale"/>
    <w:link w:val="IntestazioneCarattere"/>
    <w:uiPriority w:val="99"/>
    <w:unhideWhenUsed/>
    <w:rsid w:val="00AB2D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2D44"/>
  </w:style>
  <w:style w:type="paragraph" w:styleId="Pidipagina">
    <w:name w:val="footer"/>
    <w:basedOn w:val="Normale"/>
    <w:link w:val="PidipaginaCarattere"/>
    <w:uiPriority w:val="99"/>
    <w:unhideWhenUsed/>
    <w:rsid w:val="00AB2D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D44"/>
  </w:style>
  <w:style w:type="character" w:styleId="Collegamentoipertestuale">
    <w:name w:val="Hyperlink"/>
    <w:basedOn w:val="Carpredefinitoparagrafo"/>
    <w:rsid w:val="00AB2D44"/>
    <w:rPr>
      <w:color w:val="0000FF"/>
      <w:u w:val="single"/>
    </w:rPr>
  </w:style>
  <w:style w:type="paragraph" w:customStyle="1" w:styleId="Paragrafoelenco1">
    <w:name w:val="Paragrafo elenco1"/>
    <w:basedOn w:val="Normale"/>
    <w:rsid w:val="00CB0B4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619AB"/>
    <w:pPr>
      <w:ind w:left="720"/>
      <w:contextualSpacing/>
    </w:pPr>
  </w:style>
  <w:style w:type="paragraph" w:customStyle="1" w:styleId="Corpo">
    <w:name w:val="Corpo"/>
    <w:uiPriority w:val="99"/>
    <w:rsid w:val="007239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eastAsia="Arial Unicode MS" w:hAnsi="Arial Unicode MS" w:cs="Arial Unicode MS"/>
      <w:color w:val="00000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Sorrentino</dc:creator>
  <cp:keywords/>
  <dc:description/>
  <cp:lastModifiedBy>Anna Sorrentino</cp:lastModifiedBy>
  <cp:revision>28</cp:revision>
  <dcterms:created xsi:type="dcterms:W3CDTF">2015-07-03T08:25:00Z</dcterms:created>
  <dcterms:modified xsi:type="dcterms:W3CDTF">2015-07-09T13:41:00Z</dcterms:modified>
</cp:coreProperties>
</file>